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3902" w:right="4317" w:firstLine="0"/>
        <w:jc w:val="center"/>
        <w:rPr>
          <w:b/>
          <w:sz w:val="40"/>
        </w:rPr>
      </w:pPr>
      <w:r>
        <w:rPr>
          <w:b/>
          <w:sz w:val="40"/>
        </w:rPr>
        <w:t>毕业生参会指南</w:t>
      </w:r>
    </w:p>
    <w:p>
      <w:pPr>
        <w:pStyle w:val="3"/>
        <w:spacing w:before="5"/>
        <w:rPr>
          <w:b/>
          <w:sz w:val="32"/>
        </w:rPr>
      </w:pPr>
    </w:p>
    <w:p>
      <w:pPr>
        <w:pStyle w:val="2"/>
        <w:numPr>
          <w:ilvl w:val="0"/>
          <w:numId w:val="1"/>
        </w:numPr>
        <w:tabs>
          <w:tab w:val="left" w:pos="1257"/>
        </w:tabs>
        <w:spacing w:before="1" w:after="0" w:line="240" w:lineRule="auto"/>
        <w:ind w:left="1256" w:right="0" w:hanging="306"/>
        <w:jc w:val="left"/>
      </w:pPr>
      <w:bookmarkStart w:id="0" w:name="1.登录"/>
      <w:bookmarkEnd w:id="0"/>
      <w:bookmarkStart w:id="1" w:name="1.登录"/>
      <w:bookmarkEnd w:id="1"/>
      <w:r>
        <w:t>登录</w:t>
      </w:r>
    </w:p>
    <w:p>
      <w:pPr>
        <w:pStyle w:val="3"/>
        <w:spacing w:before="126" w:after="2" w:line="319" w:lineRule="auto"/>
        <w:ind w:left="359" w:right="1538" w:firstLine="547"/>
        <w:jc w:val="both"/>
      </w:pPr>
      <w:r>
        <w:rPr>
          <w:spacing w:val="-41"/>
        </w:rPr>
        <w:t>毕业生通过</w:t>
      </w:r>
      <w:r>
        <w:rPr>
          <w:spacing w:val="-20"/>
        </w:rPr>
        <w:t>湖北工程学院</w:t>
      </w:r>
      <w:r>
        <w:rPr>
          <w:rFonts w:hint="eastAsia"/>
          <w:spacing w:val="-20"/>
          <w:lang w:eastAsia="zh-CN"/>
        </w:rPr>
        <w:t>新技术学院</w:t>
      </w:r>
      <w:r>
        <w:rPr>
          <w:spacing w:val="-20"/>
        </w:rPr>
        <w:t>就业信息网</w:t>
      </w:r>
      <w:r>
        <w:rPr>
          <w:spacing w:val="-9"/>
        </w:rPr>
        <w:t>（</w:t>
      </w:r>
      <w:r>
        <w:rPr>
          <w:rFonts w:hint="eastAsia"/>
          <w:spacing w:val="-9"/>
        </w:rPr>
        <w:t>https://hbeutc.91wllm.com/</w:t>
      </w:r>
      <w:r>
        <w:rPr>
          <w:spacing w:val="-9"/>
        </w:rPr>
        <w:t>）</w:t>
      </w:r>
      <w:r>
        <w:rPr>
          <w:spacing w:val="-7"/>
        </w:rPr>
        <w:t xml:space="preserve"> 进行</w:t>
      </w:r>
      <w:r>
        <w:rPr>
          <w:spacing w:val="-36"/>
        </w:rPr>
        <w:t>登录。账号为学号，原始密码学号后</w:t>
      </w:r>
      <w:r>
        <w:rPr>
          <w:spacing w:val="-14"/>
        </w:rPr>
        <w:t>6</w:t>
      </w:r>
      <w:r>
        <w:rPr>
          <w:spacing w:val="-36"/>
        </w:rPr>
        <w:t>位，忘记密码点击“学生登录”--“忘记</w:t>
      </w:r>
      <w:r>
        <w:rPr>
          <w:spacing w:val="-32"/>
        </w:rPr>
        <w:t>密码”按提示找回。</w:t>
      </w:r>
    </w:p>
    <w:p>
      <w:pPr>
        <w:pStyle w:val="3"/>
        <w:ind w:left="220"/>
        <w:rPr>
          <w:sz w:val="20"/>
        </w:rPr>
      </w:pPr>
      <w:r>
        <w:drawing>
          <wp:inline distT="0" distB="0" distL="114300" distR="114300">
            <wp:extent cx="5983605" cy="3635375"/>
            <wp:effectExtent l="0" t="0" r="17145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6"/>
        </w:rPr>
      </w:pPr>
      <w:r>
        <w:drawing>
          <wp:inline distT="0" distB="0" distL="114300" distR="114300">
            <wp:extent cx="6078220" cy="3671570"/>
            <wp:effectExtent l="0" t="0" r="17780" b="508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8220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6"/>
        </w:rPr>
        <w:sectPr>
          <w:type w:val="continuous"/>
          <w:pgSz w:w="11910" w:h="16840"/>
          <w:pgMar w:top="740" w:right="340" w:bottom="280" w:left="500" w:header="720" w:footer="720" w:gutter="0"/>
        </w:sectPr>
      </w:pPr>
    </w:p>
    <w:p>
      <w:pPr>
        <w:pStyle w:val="2"/>
        <w:numPr>
          <w:ilvl w:val="0"/>
          <w:numId w:val="1"/>
        </w:numPr>
        <w:tabs>
          <w:tab w:val="left" w:pos="1257"/>
        </w:tabs>
        <w:spacing w:before="45" w:after="0" w:line="240" w:lineRule="auto"/>
        <w:ind w:left="1256" w:right="0" w:hanging="306"/>
        <w:jc w:val="left"/>
      </w:pPr>
      <w:bookmarkStart w:id="2" w:name="2.完善简历"/>
      <w:bookmarkEnd w:id="2"/>
      <w:bookmarkStart w:id="3" w:name="2.完善简历"/>
      <w:bookmarkEnd w:id="3"/>
      <w:r>
        <w:t>完善简历</w:t>
      </w:r>
    </w:p>
    <w:p>
      <w:pPr>
        <w:spacing w:before="125" w:after="2" w:line="316" w:lineRule="auto"/>
        <w:ind w:left="347" w:right="1720" w:firstLine="600"/>
        <w:jc w:val="left"/>
        <w:rPr>
          <w:rFonts w:hint="eastAsia"/>
          <w:sz w:val="30"/>
          <w:lang w:val="en-US" w:eastAsia="zh-CN"/>
        </w:rPr>
      </w:pPr>
      <w:r>
        <w:rPr>
          <w:sz w:val="30"/>
        </w:rPr>
        <w:t>登录成功后，毕业生可在</w:t>
      </w:r>
      <w:r>
        <w:rPr>
          <w:color w:val="FF0000"/>
          <w:sz w:val="30"/>
        </w:rPr>
        <w:t>“求职中心”</w:t>
      </w:r>
      <w:r>
        <w:rPr>
          <w:sz w:val="30"/>
        </w:rPr>
        <w:t>点击</w:t>
      </w:r>
      <w:r>
        <w:rPr>
          <w:color w:val="FF0000"/>
          <w:sz w:val="30"/>
        </w:rPr>
        <w:t>“我的简历”，</w:t>
      </w:r>
      <w:r>
        <w:rPr>
          <w:b/>
          <w:color w:val="FF0000"/>
          <w:sz w:val="30"/>
        </w:rPr>
        <w:t>简历完善度到60%</w:t>
      </w:r>
      <w:r>
        <w:rPr>
          <w:sz w:val="30"/>
        </w:rPr>
        <w:t>方能投递简历</w:t>
      </w:r>
      <w:r>
        <w:rPr>
          <w:rFonts w:hint="eastAsia"/>
          <w:sz w:val="30"/>
          <w:lang w:val="en-US" w:eastAsia="zh-CN"/>
        </w:rPr>
        <w:t>。</w:t>
      </w:r>
    </w:p>
    <w:p>
      <w:pPr>
        <w:spacing w:before="125" w:after="2" w:line="316" w:lineRule="auto"/>
        <w:ind w:left="347" w:right="1720" w:firstLine="600"/>
        <w:jc w:val="left"/>
        <w:rPr>
          <w:rFonts w:hint="eastAsia"/>
          <w:sz w:val="30"/>
          <w:lang w:val="en-US" w:eastAsia="zh-CN"/>
        </w:rPr>
      </w:pPr>
    </w:p>
    <w:p>
      <w:pPr>
        <w:pStyle w:val="2"/>
        <w:numPr>
          <w:ilvl w:val="0"/>
          <w:numId w:val="1"/>
        </w:numPr>
        <w:tabs>
          <w:tab w:val="left" w:pos="1257"/>
        </w:tabs>
        <w:spacing w:before="45" w:after="0" w:line="240" w:lineRule="auto"/>
        <w:ind w:left="1256" w:right="0" w:hanging="306"/>
        <w:jc w:val="left"/>
      </w:pPr>
      <w:r>
        <w:t>投递简历</w:t>
      </w:r>
    </w:p>
    <w:p>
      <w:pPr>
        <w:pStyle w:val="7"/>
        <w:numPr>
          <w:ilvl w:val="0"/>
          <w:numId w:val="2"/>
        </w:numPr>
        <w:tabs>
          <w:tab w:val="left" w:pos="1507"/>
        </w:tabs>
        <w:spacing w:before="125" w:after="0" w:line="240" w:lineRule="auto"/>
        <w:ind w:left="1506" w:right="0" w:hanging="755"/>
        <w:jc w:val="left"/>
        <w:rPr>
          <w:sz w:val="20"/>
        </w:rPr>
      </w:pPr>
      <w:r>
        <w:rPr>
          <w:spacing w:val="7"/>
          <w:sz w:val="30"/>
        </w:rPr>
        <w:t>登录湖北工程学院</w:t>
      </w:r>
      <w:r>
        <w:rPr>
          <w:rFonts w:hint="eastAsia"/>
          <w:spacing w:val="7"/>
          <w:sz w:val="30"/>
          <w:lang w:eastAsia="zh-CN"/>
        </w:rPr>
        <w:t>新技术学院</w:t>
      </w:r>
      <w:r>
        <w:rPr>
          <w:spacing w:val="7"/>
          <w:sz w:val="30"/>
        </w:rPr>
        <w:t>就业信息网（</w:t>
      </w:r>
      <w:r>
        <w:rPr>
          <w:rFonts w:hint="eastAsia"/>
          <w:spacing w:val="7"/>
          <w:sz w:val="30"/>
        </w:rPr>
        <w:t>https://hbeutc.91wllm.com/</w:t>
      </w:r>
      <w:r>
        <w:rPr>
          <w:spacing w:val="7"/>
          <w:sz w:val="30"/>
        </w:rPr>
        <w:t>） ；</w:t>
      </w:r>
    </w:p>
    <w:p>
      <w:pPr>
        <w:pStyle w:val="7"/>
        <w:numPr>
          <w:ilvl w:val="0"/>
          <w:numId w:val="2"/>
        </w:numPr>
        <w:tabs>
          <w:tab w:val="left" w:pos="1569"/>
        </w:tabs>
        <w:spacing w:before="175" w:after="0" w:line="244" w:lineRule="auto"/>
        <w:ind w:left="220" w:right="1999" w:firstLine="600"/>
        <w:jc w:val="left"/>
        <w:rPr>
          <w:sz w:val="30"/>
        </w:rPr>
      </w:pPr>
      <w:r>
        <w:rPr>
          <w:sz w:val="30"/>
        </w:rPr>
        <w:t>在首页找到“</w:t>
      </w:r>
      <w:r>
        <w:rPr>
          <w:b/>
          <w:sz w:val="30"/>
        </w:rPr>
        <w:t>大型双选会</w:t>
      </w:r>
      <w:r>
        <w:rPr>
          <w:sz w:val="30"/>
        </w:rPr>
        <w:t>”栏目选择</w:t>
      </w:r>
      <w:r>
        <w:rPr>
          <w:b/>
          <w:spacing w:val="-5"/>
          <w:sz w:val="30"/>
        </w:rPr>
        <w:t>本次网络招聘会邀请</w:t>
      </w:r>
      <w:r>
        <w:rPr>
          <w:b/>
          <w:sz w:val="30"/>
        </w:rPr>
        <w:t>函</w:t>
      </w:r>
      <w:r>
        <w:rPr>
          <w:spacing w:val="-23"/>
          <w:sz w:val="30"/>
        </w:rPr>
        <w:t>并点击进入；</w:t>
      </w:r>
    </w:p>
    <w:p>
      <w:pPr>
        <w:pStyle w:val="7"/>
        <w:numPr>
          <w:ilvl w:val="0"/>
          <w:numId w:val="2"/>
        </w:numPr>
        <w:tabs>
          <w:tab w:val="left" w:pos="1533"/>
        </w:tabs>
        <w:spacing w:before="38" w:after="0" w:line="319" w:lineRule="auto"/>
        <w:ind w:left="220" w:right="1861" w:firstLine="559"/>
        <w:jc w:val="both"/>
        <w:rPr>
          <w:sz w:val="24"/>
        </w:rPr>
      </w:pPr>
      <w:r>
        <w:rPr>
          <w:spacing w:val="-20"/>
          <w:sz w:val="30"/>
        </w:rPr>
        <w:t>浏览本次网络招聘会详情页面，选择</w:t>
      </w:r>
      <w:r>
        <w:rPr>
          <w:b/>
          <w:color w:val="FF0000"/>
          <w:spacing w:val="-17"/>
          <w:sz w:val="30"/>
        </w:rPr>
        <w:t>“参展的企业”，</w:t>
      </w:r>
      <w:r>
        <w:rPr>
          <w:spacing w:val="-7"/>
          <w:sz w:val="30"/>
        </w:rPr>
        <w:t>了解本</w:t>
      </w:r>
      <w:r>
        <w:rPr>
          <w:spacing w:val="-23"/>
          <w:w w:val="95"/>
          <w:sz w:val="30"/>
        </w:rPr>
        <w:t>次网络招聘会的参会企业目录，点击</w:t>
      </w:r>
      <w:r>
        <w:rPr>
          <w:b/>
          <w:color w:val="FF0000"/>
          <w:spacing w:val="-16"/>
          <w:w w:val="95"/>
          <w:sz w:val="30"/>
        </w:rPr>
        <w:t>每个公司的名称，了解单位简介和招 聘</w:t>
      </w:r>
      <w:r>
        <w:rPr>
          <w:b/>
          <w:color w:val="FF0000"/>
          <w:spacing w:val="-22"/>
          <w:sz w:val="30"/>
        </w:rPr>
        <w:t>简章，点击</w:t>
      </w:r>
      <w:r>
        <w:rPr>
          <w:spacing w:val="-22"/>
          <w:sz w:val="30"/>
        </w:rPr>
        <w:t>单位招聘信息右侧操作栏目中的</w:t>
      </w:r>
      <w:r>
        <w:rPr>
          <w:b/>
          <w:spacing w:val="-20"/>
          <w:sz w:val="30"/>
        </w:rPr>
        <w:t>“投递简历”</w:t>
      </w:r>
      <w:r>
        <w:rPr>
          <w:spacing w:val="-18"/>
          <w:sz w:val="30"/>
        </w:rPr>
        <w:t>，可发送简历至</w:t>
      </w:r>
      <w:r>
        <w:rPr>
          <w:spacing w:val="-21"/>
          <w:sz w:val="30"/>
        </w:rPr>
        <w:t>用人单位，投递成功后等待用人单位联系。</w:t>
      </w:r>
      <w:bookmarkStart w:id="4" w:name="3.投递简历"/>
      <w:bookmarkEnd w:id="4"/>
      <w:bookmarkStart w:id="5" w:name="3.投递简历"/>
      <w:bookmarkEnd w:id="5"/>
    </w:p>
    <w:p>
      <w:pPr>
        <w:pStyle w:val="7"/>
        <w:widowControl w:val="0"/>
        <w:numPr>
          <w:numId w:val="0"/>
        </w:numPr>
        <w:tabs>
          <w:tab w:val="left" w:pos="1533"/>
        </w:tabs>
        <w:autoSpaceDE w:val="0"/>
        <w:autoSpaceDN w:val="0"/>
        <w:spacing w:before="38" w:after="0" w:line="319" w:lineRule="auto"/>
        <w:ind w:right="1861" w:rightChars="0"/>
        <w:jc w:val="both"/>
        <w:rPr>
          <w:sz w:val="24"/>
        </w:rPr>
        <w:sectPr>
          <w:pgSz w:w="11910" w:h="16840"/>
          <w:pgMar w:top="1160" w:right="340" w:bottom="280" w:left="500" w:header="720" w:footer="720" w:gutter="0"/>
        </w:sect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242570</wp:posOffset>
            </wp:positionV>
            <wp:extent cx="6096000" cy="3953510"/>
            <wp:effectExtent l="0" t="0" r="0" b="8890"/>
            <wp:wrapSquare wrapText="bothSides"/>
            <wp:docPr id="10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0"/>
          <w:numId w:val="1"/>
        </w:numPr>
        <w:tabs>
          <w:tab w:val="left" w:pos="1276"/>
        </w:tabs>
        <w:spacing w:before="39" w:after="0" w:line="240" w:lineRule="auto"/>
        <w:ind w:left="1276" w:right="0" w:hanging="305"/>
        <w:jc w:val="left"/>
      </w:pPr>
      <w:r>
        <w:t>网上签约</w:t>
      </w:r>
    </w:p>
    <w:p>
      <w:pPr>
        <w:pStyle w:val="3"/>
        <w:spacing w:before="125" w:line="316" w:lineRule="auto"/>
        <w:ind w:left="359" w:right="1778" w:firstLine="547"/>
        <w:jc w:val="both"/>
        <w:rPr>
          <w:rFonts w:hint="eastAsia" w:eastAsia="宋体"/>
          <w:sz w:val="16"/>
          <w:lang w:eastAsia="zh-CN"/>
        </w:rPr>
      </w:pPr>
      <w:bookmarkStart w:id="8" w:name="_GoBack"/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375920</wp:posOffset>
            </wp:positionH>
            <wp:positionV relativeFrom="paragraph">
              <wp:posOffset>1231900</wp:posOffset>
            </wp:positionV>
            <wp:extent cx="6954520" cy="2849245"/>
            <wp:effectExtent l="0" t="0" r="17780" b="8255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4296"/>
                    <a:stretch>
                      <a:fillRect/>
                    </a:stretch>
                  </pic:blipFill>
                  <pic:spPr>
                    <a:xfrm>
                      <a:off x="0" y="0"/>
                      <a:ext cx="695452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  <w:r>
        <w:rPr>
          <w:spacing w:val="-2"/>
        </w:rPr>
        <w:t>登录</w:t>
      </w:r>
      <w:r>
        <w:rPr>
          <w:spacing w:val="-20"/>
        </w:rPr>
        <w:t>湖北工程学院</w:t>
      </w:r>
      <w:r>
        <w:rPr>
          <w:rFonts w:hint="eastAsia"/>
          <w:spacing w:val="-20"/>
          <w:lang w:eastAsia="zh-CN"/>
        </w:rPr>
        <w:t>新技术学院</w:t>
      </w:r>
      <w:r>
        <w:rPr>
          <w:spacing w:val="-20"/>
        </w:rPr>
        <w:t>就业信息网</w:t>
      </w:r>
      <w:r>
        <w:rPr>
          <w:spacing w:val="-9"/>
        </w:rPr>
        <w:t>（</w:t>
      </w:r>
      <w:r>
        <w:rPr>
          <w:rFonts w:hint="eastAsia"/>
          <w:spacing w:val="-9"/>
        </w:rPr>
        <w:t>https://hbeutc.91wllm.com/</w:t>
      </w:r>
      <w:r>
        <w:rPr>
          <w:spacing w:val="-9"/>
        </w:rPr>
        <w:t>）</w:t>
      </w:r>
      <w:r>
        <w:rPr>
          <w:spacing w:val="-1"/>
        </w:rPr>
        <w:t>，在</w:t>
      </w:r>
      <w:r>
        <w:t>“就业手续”栏目中点击 “电子签约”，查看用人单位发送的邀请</w:t>
      </w:r>
      <w:r>
        <w:rPr>
          <w:spacing w:val="-3"/>
        </w:rPr>
        <w:t>函，跟意向单位进行网上签</w:t>
      </w:r>
      <w:bookmarkStart w:id="6" w:name="4.网上签约"/>
      <w:bookmarkEnd w:id="6"/>
      <w:bookmarkStart w:id="7" w:name="4.网上签约"/>
      <w:bookmarkEnd w:id="7"/>
      <w:r>
        <w:rPr>
          <w:rFonts w:hint="eastAsia"/>
          <w:spacing w:val="-3"/>
          <w:lang w:eastAsia="zh-CN"/>
        </w:rPr>
        <w:t>约。</w:t>
      </w:r>
    </w:p>
    <w:sectPr>
      <w:pgSz w:w="11910" w:h="16840"/>
      <w:pgMar w:top="1200" w:right="340" w:bottom="280" w:left="5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506" w:hanging="754"/>
        <w:jc w:val="right"/>
      </w:pPr>
      <w:rPr>
        <w:rFonts w:hint="default" w:ascii="宋体" w:hAnsi="宋体" w:eastAsia="宋体" w:cs="宋体"/>
        <w:spacing w:val="-2"/>
        <w:w w:val="100"/>
        <w:sz w:val="28"/>
        <w:szCs w:val="28"/>
        <w:lang w:val="ga" w:eastAsia="ga" w:bidi="ga"/>
      </w:rPr>
    </w:lvl>
    <w:lvl w:ilvl="1" w:tentative="0">
      <w:start w:val="0"/>
      <w:numFmt w:val="bullet"/>
      <w:lvlText w:val="•"/>
      <w:lvlJc w:val="left"/>
      <w:pPr>
        <w:ind w:left="2457" w:hanging="754"/>
      </w:pPr>
      <w:rPr>
        <w:rFonts w:hint="default"/>
        <w:lang w:val="ga" w:eastAsia="ga" w:bidi="ga"/>
      </w:rPr>
    </w:lvl>
    <w:lvl w:ilvl="2" w:tentative="0">
      <w:start w:val="0"/>
      <w:numFmt w:val="bullet"/>
      <w:lvlText w:val="•"/>
      <w:lvlJc w:val="left"/>
      <w:pPr>
        <w:ind w:left="3414" w:hanging="754"/>
      </w:pPr>
      <w:rPr>
        <w:rFonts w:hint="default"/>
        <w:lang w:val="ga" w:eastAsia="ga" w:bidi="ga"/>
      </w:rPr>
    </w:lvl>
    <w:lvl w:ilvl="3" w:tentative="0">
      <w:start w:val="0"/>
      <w:numFmt w:val="bullet"/>
      <w:lvlText w:val="•"/>
      <w:lvlJc w:val="left"/>
      <w:pPr>
        <w:ind w:left="4371" w:hanging="754"/>
      </w:pPr>
      <w:rPr>
        <w:rFonts w:hint="default"/>
        <w:lang w:val="ga" w:eastAsia="ga" w:bidi="ga"/>
      </w:rPr>
    </w:lvl>
    <w:lvl w:ilvl="4" w:tentative="0">
      <w:start w:val="0"/>
      <w:numFmt w:val="bullet"/>
      <w:lvlText w:val="•"/>
      <w:lvlJc w:val="left"/>
      <w:pPr>
        <w:ind w:left="5328" w:hanging="754"/>
      </w:pPr>
      <w:rPr>
        <w:rFonts w:hint="default"/>
        <w:lang w:val="ga" w:eastAsia="ga" w:bidi="ga"/>
      </w:rPr>
    </w:lvl>
    <w:lvl w:ilvl="5" w:tentative="0">
      <w:start w:val="0"/>
      <w:numFmt w:val="bullet"/>
      <w:lvlText w:val="•"/>
      <w:lvlJc w:val="left"/>
      <w:pPr>
        <w:ind w:left="6285" w:hanging="754"/>
      </w:pPr>
      <w:rPr>
        <w:rFonts w:hint="default"/>
        <w:lang w:val="ga" w:eastAsia="ga" w:bidi="ga"/>
      </w:rPr>
    </w:lvl>
    <w:lvl w:ilvl="6" w:tentative="0">
      <w:start w:val="0"/>
      <w:numFmt w:val="bullet"/>
      <w:lvlText w:val="•"/>
      <w:lvlJc w:val="left"/>
      <w:pPr>
        <w:ind w:left="7242" w:hanging="754"/>
      </w:pPr>
      <w:rPr>
        <w:rFonts w:hint="default"/>
        <w:lang w:val="ga" w:eastAsia="ga" w:bidi="ga"/>
      </w:rPr>
    </w:lvl>
    <w:lvl w:ilvl="7" w:tentative="0">
      <w:start w:val="0"/>
      <w:numFmt w:val="bullet"/>
      <w:lvlText w:val="•"/>
      <w:lvlJc w:val="left"/>
      <w:pPr>
        <w:ind w:left="8199" w:hanging="754"/>
      </w:pPr>
      <w:rPr>
        <w:rFonts w:hint="default"/>
        <w:lang w:val="ga" w:eastAsia="ga" w:bidi="ga"/>
      </w:rPr>
    </w:lvl>
    <w:lvl w:ilvl="8" w:tentative="0">
      <w:start w:val="0"/>
      <w:numFmt w:val="bullet"/>
      <w:lvlText w:val="•"/>
      <w:lvlJc w:val="left"/>
      <w:pPr>
        <w:ind w:left="9156" w:hanging="754"/>
      </w:pPr>
      <w:rPr>
        <w:rFonts w:hint="default"/>
        <w:lang w:val="ga" w:eastAsia="ga" w:bidi="g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56" w:hanging="305"/>
        <w:jc w:val="left"/>
      </w:pPr>
      <w:rPr>
        <w:rFonts w:hint="default" w:ascii="楷体" w:hAnsi="楷体" w:eastAsia="楷体" w:cs="楷体"/>
        <w:b/>
        <w:bCs/>
        <w:spacing w:val="1"/>
        <w:w w:val="99"/>
        <w:sz w:val="28"/>
        <w:szCs w:val="28"/>
        <w:lang w:val="ga" w:eastAsia="ga" w:bidi="ga"/>
      </w:rPr>
    </w:lvl>
    <w:lvl w:ilvl="1" w:tentative="0">
      <w:start w:val="0"/>
      <w:numFmt w:val="bullet"/>
      <w:lvlText w:val="•"/>
      <w:lvlJc w:val="left"/>
      <w:pPr>
        <w:ind w:left="2241" w:hanging="305"/>
      </w:pPr>
      <w:rPr>
        <w:rFonts w:hint="default"/>
        <w:lang w:val="ga" w:eastAsia="ga" w:bidi="ga"/>
      </w:rPr>
    </w:lvl>
    <w:lvl w:ilvl="2" w:tentative="0">
      <w:start w:val="0"/>
      <w:numFmt w:val="bullet"/>
      <w:lvlText w:val="•"/>
      <w:lvlJc w:val="left"/>
      <w:pPr>
        <w:ind w:left="3222" w:hanging="305"/>
      </w:pPr>
      <w:rPr>
        <w:rFonts w:hint="default"/>
        <w:lang w:val="ga" w:eastAsia="ga" w:bidi="ga"/>
      </w:rPr>
    </w:lvl>
    <w:lvl w:ilvl="3" w:tentative="0">
      <w:start w:val="0"/>
      <w:numFmt w:val="bullet"/>
      <w:lvlText w:val="•"/>
      <w:lvlJc w:val="left"/>
      <w:pPr>
        <w:ind w:left="4203" w:hanging="305"/>
      </w:pPr>
      <w:rPr>
        <w:rFonts w:hint="default"/>
        <w:lang w:val="ga" w:eastAsia="ga" w:bidi="ga"/>
      </w:rPr>
    </w:lvl>
    <w:lvl w:ilvl="4" w:tentative="0">
      <w:start w:val="0"/>
      <w:numFmt w:val="bullet"/>
      <w:lvlText w:val="•"/>
      <w:lvlJc w:val="left"/>
      <w:pPr>
        <w:ind w:left="5184" w:hanging="305"/>
      </w:pPr>
      <w:rPr>
        <w:rFonts w:hint="default"/>
        <w:lang w:val="ga" w:eastAsia="ga" w:bidi="ga"/>
      </w:rPr>
    </w:lvl>
    <w:lvl w:ilvl="5" w:tentative="0">
      <w:start w:val="0"/>
      <w:numFmt w:val="bullet"/>
      <w:lvlText w:val="•"/>
      <w:lvlJc w:val="left"/>
      <w:pPr>
        <w:ind w:left="6165" w:hanging="305"/>
      </w:pPr>
      <w:rPr>
        <w:rFonts w:hint="default"/>
        <w:lang w:val="ga" w:eastAsia="ga" w:bidi="ga"/>
      </w:rPr>
    </w:lvl>
    <w:lvl w:ilvl="6" w:tentative="0">
      <w:start w:val="0"/>
      <w:numFmt w:val="bullet"/>
      <w:lvlText w:val="•"/>
      <w:lvlJc w:val="left"/>
      <w:pPr>
        <w:ind w:left="7146" w:hanging="305"/>
      </w:pPr>
      <w:rPr>
        <w:rFonts w:hint="default"/>
        <w:lang w:val="ga" w:eastAsia="ga" w:bidi="ga"/>
      </w:rPr>
    </w:lvl>
    <w:lvl w:ilvl="7" w:tentative="0">
      <w:start w:val="0"/>
      <w:numFmt w:val="bullet"/>
      <w:lvlText w:val="•"/>
      <w:lvlJc w:val="left"/>
      <w:pPr>
        <w:ind w:left="8127" w:hanging="305"/>
      </w:pPr>
      <w:rPr>
        <w:rFonts w:hint="default"/>
        <w:lang w:val="ga" w:eastAsia="ga" w:bidi="ga"/>
      </w:rPr>
    </w:lvl>
    <w:lvl w:ilvl="8" w:tentative="0">
      <w:start w:val="0"/>
      <w:numFmt w:val="bullet"/>
      <w:lvlText w:val="•"/>
      <w:lvlJc w:val="left"/>
      <w:pPr>
        <w:ind w:left="9108" w:hanging="305"/>
      </w:pPr>
      <w:rPr>
        <w:rFonts w:hint="default"/>
        <w:lang w:val="ga" w:eastAsia="ga" w:bidi="g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80A2D"/>
    <w:rsid w:val="36D37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ga" w:eastAsia="ga" w:bidi="ga"/>
    </w:rPr>
  </w:style>
  <w:style w:type="paragraph" w:styleId="2">
    <w:name w:val="heading 1"/>
    <w:basedOn w:val="1"/>
    <w:next w:val="1"/>
    <w:qFormat/>
    <w:uiPriority w:val="1"/>
    <w:pPr>
      <w:spacing w:before="45"/>
      <w:ind w:left="1256" w:hanging="306"/>
      <w:outlineLvl w:val="1"/>
    </w:pPr>
    <w:rPr>
      <w:rFonts w:ascii="宋体" w:hAnsi="宋体" w:eastAsia="宋体" w:cs="宋体"/>
      <w:b/>
      <w:bCs/>
      <w:sz w:val="30"/>
      <w:szCs w:val="30"/>
      <w:lang w:val="ga" w:eastAsia="ga" w:bidi="g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ga" w:eastAsia="ga" w:bidi="g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45"/>
      <w:ind w:left="1256" w:hanging="306"/>
    </w:pPr>
    <w:rPr>
      <w:rFonts w:ascii="宋体" w:hAnsi="宋体" w:eastAsia="宋体" w:cs="宋体"/>
      <w:lang w:val="ga" w:eastAsia="ga" w:bidi="ga"/>
    </w:rPr>
  </w:style>
  <w:style w:type="paragraph" w:customStyle="1" w:styleId="8">
    <w:name w:val="Table Paragraph"/>
    <w:basedOn w:val="1"/>
    <w:qFormat/>
    <w:uiPriority w:val="1"/>
    <w:rPr>
      <w:lang w:val="ga" w:eastAsia="ga" w:bidi="g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2020-11-04T02:58:00Z</dcterms:created>
  <dc:creator>欧阳</dc:creator>
  <cp:lastModifiedBy>安琪崽儿</cp:lastModifiedBy>
  <dcterms:modified xsi:type="dcterms:W3CDTF">2020-11-04T03:09:03Z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2052-11.1.0.10072</vt:lpwstr>
  </property>
</Properties>
</file>